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C04256" w14:textId="77777777" w:rsidR="00C55B0F" w:rsidRDefault="00C55B0F" w:rsidP="00C55B0F">
      <w:pPr>
        <w:jc w:val="center"/>
        <w:rPr>
          <w:rFonts w:hint="eastAsia"/>
          <w:b/>
          <w:szCs w:val="21"/>
        </w:rPr>
      </w:pPr>
      <w:r>
        <w:rPr>
          <w:rFonts w:hint="eastAsia"/>
          <w:b/>
          <w:sz w:val="28"/>
          <w:szCs w:val="28"/>
        </w:rPr>
        <w:t>水彩画考级大纲</w:t>
      </w:r>
    </w:p>
    <w:p w14:paraId="58BDAA31" w14:textId="77777777" w:rsidR="00C55B0F" w:rsidRDefault="00C55B0F" w:rsidP="00C55B0F">
      <w:pPr>
        <w:jc w:val="center"/>
        <w:rPr>
          <w:rFonts w:hint="eastAsia"/>
          <w:b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5954"/>
        <w:gridCol w:w="1474"/>
      </w:tblGrid>
      <w:tr w:rsidR="00C55B0F" w14:paraId="58F26652" w14:textId="77777777" w:rsidTr="008E7A20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088B" w14:textId="77777777" w:rsidR="00C55B0F" w:rsidRDefault="00C55B0F" w:rsidP="008E7A2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级别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A82A" w14:textId="77777777" w:rsidR="00C55B0F" w:rsidRDefault="00C55B0F" w:rsidP="008E7A2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考试要求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5435" w14:textId="77777777" w:rsidR="00C55B0F" w:rsidRDefault="00C55B0F" w:rsidP="008E7A2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</w:t>
            </w:r>
          </w:p>
        </w:tc>
      </w:tr>
      <w:tr w:rsidR="00C55B0F" w14:paraId="134004C7" w14:textId="77777777" w:rsidTr="008E7A20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C355F" w14:textId="77777777" w:rsidR="00C55B0F" w:rsidRDefault="00C55B0F" w:rsidP="008E7A20">
            <w:pPr>
              <w:jc w:val="center"/>
            </w:pPr>
            <w:r>
              <w:t>1</w:t>
            </w:r>
            <w:r>
              <w:rPr>
                <w:rFonts w:hint="eastAsia"/>
              </w:rPr>
              <w:t>～</w:t>
            </w:r>
            <w:r>
              <w:t>3</w:t>
            </w:r>
            <w:r>
              <w:rPr>
                <w:rFonts w:hint="eastAsia"/>
              </w:rPr>
              <w:t>级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78B2" w14:textId="77777777" w:rsidR="00C55B0F" w:rsidRDefault="00C55B0F" w:rsidP="008E7A20">
            <w:r>
              <w:t xml:space="preserve">    </w:t>
            </w:r>
            <w:r>
              <w:rPr>
                <w:rFonts w:hint="eastAsia"/>
              </w:rPr>
              <w:t>简单的静物写生</w:t>
            </w:r>
          </w:p>
          <w:p w14:paraId="1E2B0FD2" w14:textId="77777777" w:rsidR="00C55B0F" w:rsidRDefault="00C55B0F" w:rsidP="008E7A20">
            <w:r>
              <w:t xml:space="preserve">    </w:t>
            </w:r>
            <w:r>
              <w:rPr>
                <w:rFonts w:hint="eastAsia"/>
              </w:rPr>
              <w:t>一组色彩对比鲜明、光线肯定、关系明确、造型简单的静物。如在单一背景前的陶罐与水果等。</w:t>
            </w:r>
          </w:p>
          <w:p w14:paraId="750AA5E1" w14:textId="77777777" w:rsidR="00C55B0F" w:rsidRDefault="00C55B0F" w:rsidP="008E7A20">
            <w:pPr>
              <w:ind w:firstLineChars="200" w:firstLine="420"/>
            </w:pPr>
            <w:r>
              <w:t>1</w:t>
            </w:r>
            <w:r>
              <w:rPr>
                <w:rFonts w:hint="eastAsia"/>
              </w:rPr>
              <w:t>级：构图安排大体得当；能运用色彩描绘对象；能区别出大色块冷暖和色相对比。</w:t>
            </w:r>
          </w:p>
          <w:p w14:paraId="348AAA97" w14:textId="77777777" w:rsidR="00C55B0F" w:rsidRDefault="00C55B0F" w:rsidP="008E7A20">
            <w:pPr>
              <w:ind w:firstLineChars="200" w:firstLine="420"/>
            </w:pPr>
            <w:r>
              <w:t>2</w:t>
            </w:r>
            <w:r>
              <w:rPr>
                <w:rFonts w:hint="eastAsia"/>
              </w:rPr>
              <w:t>级：构图基本完整；能较好地运用色彩描绘对象，色块对比明确；能表现出色相、冷暖和光线感觉。</w:t>
            </w:r>
          </w:p>
          <w:p w14:paraId="46BF3474" w14:textId="77777777" w:rsidR="00C55B0F" w:rsidRDefault="00C55B0F" w:rsidP="008E7A20">
            <w:pPr>
              <w:ind w:firstLineChars="200" w:firstLine="420"/>
            </w:pPr>
            <w:r>
              <w:t>3</w:t>
            </w:r>
            <w:r>
              <w:rPr>
                <w:rFonts w:hint="eastAsia"/>
              </w:rPr>
              <w:t>级：构图比较完整；能较好地运用色彩描绘对象，色块对比明确；能表现出色相、冷暖和光线感觉并形成一定色调。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C1890" w14:textId="77777777" w:rsidR="00C55B0F" w:rsidRDefault="00C55B0F" w:rsidP="008E7A20">
            <w:pPr>
              <w:jc w:val="center"/>
            </w:pPr>
          </w:p>
          <w:p w14:paraId="72571EA8" w14:textId="77777777" w:rsidR="00C55B0F" w:rsidRDefault="00C55B0F" w:rsidP="008E7A20">
            <w:pPr>
              <w:jc w:val="center"/>
            </w:pPr>
            <w:r>
              <w:t>180</w:t>
            </w:r>
            <w:r>
              <w:rPr>
                <w:rFonts w:hint="eastAsia"/>
              </w:rPr>
              <w:t>分钟</w:t>
            </w:r>
          </w:p>
        </w:tc>
      </w:tr>
      <w:tr w:rsidR="00C55B0F" w14:paraId="45839806" w14:textId="77777777" w:rsidTr="008E7A20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3EF95" w14:textId="77777777" w:rsidR="00C55B0F" w:rsidRDefault="00C55B0F" w:rsidP="008E7A20">
            <w:pPr>
              <w:jc w:val="center"/>
            </w:pPr>
            <w:r>
              <w:t>4</w:t>
            </w:r>
            <w:r>
              <w:rPr>
                <w:rFonts w:hint="eastAsia"/>
              </w:rPr>
              <w:t>～</w:t>
            </w:r>
            <w:r>
              <w:t>6</w:t>
            </w:r>
            <w:r>
              <w:rPr>
                <w:rFonts w:hint="eastAsia"/>
              </w:rPr>
              <w:t>级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DDD4" w14:textId="77777777" w:rsidR="00C55B0F" w:rsidRDefault="00C55B0F" w:rsidP="008E7A20">
            <w:pPr>
              <w:ind w:firstLineChars="200" w:firstLine="420"/>
            </w:pPr>
            <w:r>
              <w:rPr>
                <w:rFonts w:hint="eastAsia"/>
              </w:rPr>
              <w:t>一般难度的静物写生</w:t>
            </w:r>
          </w:p>
          <w:p w14:paraId="4FECD86B" w14:textId="77777777" w:rsidR="00C55B0F" w:rsidRDefault="00C55B0F" w:rsidP="008E7A20">
            <w:pPr>
              <w:ind w:firstLineChars="200" w:firstLine="420"/>
            </w:pPr>
            <w:r>
              <w:rPr>
                <w:rFonts w:hint="eastAsia"/>
              </w:rPr>
              <w:t>由不同质地和形状的静物组合，色彩相对</w:t>
            </w:r>
            <w:r>
              <w:t>1-3</w:t>
            </w:r>
            <w:r>
              <w:rPr>
                <w:rFonts w:hint="eastAsia"/>
              </w:rPr>
              <w:t>级较为复杂一些，背景衬布略有变化。例如，陶罐、瓷器等器皿与水果、蔬菜、面包等物体的组合。</w:t>
            </w:r>
          </w:p>
          <w:p w14:paraId="4C3768DF" w14:textId="77777777" w:rsidR="00C55B0F" w:rsidRDefault="00C55B0F" w:rsidP="008E7A20">
            <w:pPr>
              <w:ind w:firstLineChars="200" w:firstLine="420"/>
            </w:pPr>
            <w:r>
              <w:t>4</w:t>
            </w:r>
            <w:r>
              <w:rPr>
                <w:rFonts w:hint="eastAsia"/>
              </w:rPr>
              <w:t>级：构图比较完整，造型基本准确；能把握画面色彩关系并表现出色相、冷暖和光线感觉，形成画面色调；基本掌握水彩画写生的表现技法。</w:t>
            </w:r>
          </w:p>
          <w:p w14:paraId="04BF115A" w14:textId="77777777" w:rsidR="00C55B0F" w:rsidRDefault="00C55B0F" w:rsidP="008E7A20">
            <w:pPr>
              <w:ind w:firstLineChars="207" w:firstLine="435"/>
            </w:pPr>
            <w:r>
              <w:t>5</w:t>
            </w:r>
            <w:r>
              <w:rPr>
                <w:rFonts w:hint="eastAsia"/>
              </w:rPr>
              <w:t>级：构图比较完整，造型比较准确；能主动地运用色彩表现对象，能较好地处理画面色彩关系并表现色相、冷暖和光线感觉，画面色调和谐；对不同质感有所表现；基本掌握水彩画写生的表现技法。</w:t>
            </w:r>
          </w:p>
          <w:p w14:paraId="3109511C" w14:textId="77777777" w:rsidR="00C55B0F" w:rsidRDefault="00C55B0F" w:rsidP="008E7A20">
            <w:pPr>
              <w:ind w:firstLineChars="207" w:firstLine="435"/>
            </w:pPr>
            <w:r>
              <w:t>6</w:t>
            </w:r>
            <w:r>
              <w:rPr>
                <w:rFonts w:hint="eastAsia"/>
              </w:rPr>
              <w:t>级：构图处理完整，造型比较准确；能较好地运用色彩表现对象，处理画面色彩关系并表现色相、冷暖和光线感觉，画面色调和谐统一；能刻画出不同的质感；基本掌握水彩画写生的表现技法。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9677A" w14:textId="77777777" w:rsidR="00C55B0F" w:rsidRDefault="00C55B0F" w:rsidP="008E7A20">
            <w:pPr>
              <w:jc w:val="center"/>
            </w:pPr>
            <w:r>
              <w:t>180</w:t>
            </w:r>
            <w:r>
              <w:rPr>
                <w:rFonts w:hint="eastAsia"/>
              </w:rPr>
              <w:t>分钟</w:t>
            </w:r>
          </w:p>
        </w:tc>
      </w:tr>
      <w:tr w:rsidR="00C55B0F" w14:paraId="4FAB5A9E" w14:textId="77777777" w:rsidTr="008E7A20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BFCD0" w14:textId="77777777" w:rsidR="00C55B0F" w:rsidRDefault="00C55B0F" w:rsidP="008E7A20">
            <w:pPr>
              <w:jc w:val="center"/>
            </w:pPr>
            <w:r>
              <w:t>7</w:t>
            </w:r>
            <w:r>
              <w:rPr>
                <w:rFonts w:hint="eastAsia"/>
              </w:rPr>
              <w:t>～</w:t>
            </w:r>
            <w:r>
              <w:t>8</w:t>
            </w:r>
            <w:r>
              <w:rPr>
                <w:rFonts w:hint="eastAsia"/>
              </w:rPr>
              <w:t>级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A137" w14:textId="77777777" w:rsidR="00C55B0F" w:rsidRDefault="00C55B0F" w:rsidP="008E7A20">
            <w:pPr>
              <w:ind w:firstLineChars="200" w:firstLine="420"/>
            </w:pPr>
            <w:r>
              <w:rPr>
                <w:rFonts w:hint="eastAsia"/>
              </w:rPr>
              <w:t>较复杂的静物写生</w:t>
            </w:r>
          </w:p>
          <w:p w14:paraId="1B0B72CE" w14:textId="77777777" w:rsidR="00C55B0F" w:rsidRDefault="00C55B0F" w:rsidP="008E7A20">
            <w:pPr>
              <w:ind w:firstLineChars="200" w:firstLine="420"/>
            </w:pPr>
            <w:r>
              <w:rPr>
                <w:rFonts w:hint="eastAsia"/>
              </w:rPr>
              <w:t>由造型较为复杂、不同质感的器皿及蔬菜或水果组成的静物，背景的衬布色彩相对更为复杂一些。例如，陶罐、金属、玻璃等器皿和水果、蔬菜、面包等物体的组合。</w:t>
            </w:r>
          </w:p>
          <w:p w14:paraId="214008AD" w14:textId="77777777" w:rsidR="00C55B0F" w:rsidRDefault="00C55B0F" w:rsidP="008E7A20">
            <w:pPr>
              <w:ind w:firstLineChars="200" w:firstLine="420"/>
            </w:pPr>
            <w:r>
              <w:t>7</w:t>
            </w:r>
            <w:r>
              <w:rPr>
                <w:rFonts w:hint="eastAsia"/>
              </w:rPr>
              <w:t>级：构图处理完整，造型准确具体；能较好地处理画面色彩关系，色彩比较丰富；画面色调倾向明确，和谐统一；能区别刻画不同质感；较好地掌握水彩画写生的表现技法。</w:t>
            </w:r>
          </w:p>
          <w:p w14:paraId="3099A566" w14:textId="77777777" w:rsidR="00C55B0F" w:rsidRDefault="00C55B0F" w:rsidP="008E7A20">
            <w:pPr>
              <w:ind w:firstLineChars="200" w:firstLine="420"/>
            </w:pPr>
            <w:r>
              <w:t>8</w:t>
            </w:r>
            <w:r>
              <w:rPr>
                <w:rFonts w:hint="eastAsia"/>
              </w:rPr>
              <w:t>级：构图处理完整，造型准确具体；能较好地处理画面色彩关系，色彩丰富而统一；画面色调倾向明确，和谐统一；能区别刻画不同质感；空间远近、虚实关系表现合理；较好地掌握水彩画写生的表现技法。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AF7A6" w14:textId="77777777" w:rsidR="00C55B0F" w:rsidRDefault="00C55B0F" w:rsidP="008E7A20">
            <w:pPr>
              <w:jc w:val="center"/>
            </w:pPr>
            <w:r>
              <w:t>240</w:t>
            </w:r>
            <w:r>
              <w:rPr>
                <w:rFonts w:hint="eastAsia"/>
              </w:rPr>
              <w:t>分钟</w:t>
            </w:r>
          </w:p>
        </w:tc>
      </w:tr>
      <w:tr w:rsidR="00C55B0F" w14:paraId="069AED09" w14:textId="77777777" w:rsidTr="008E7A20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4BE4" w14:textId="77777777" w:rsidR="00C55B0F" w:rsidRDefault="00C55B0F" w:rsidP="008E7A20">
            <w:pPr>
              <w:jc w:val="center"/>
            </w:pPr>
            <w:r>
              <w:t>9</w:t>
            </w:r>
            <w:r>
              <w:rPr>
                <w:rFonts w:hint="eastAsia"/>
              </w:rPr>
              <w:t>～</w:t>
            </w:r>
            <w:r>
              <w:t>10</w:t>
            </w:r>
            <w:r>
              <w:rPr>
                <w:rFonts w:hint="eastAsia"/>
              </w:rPr>
              <w:t>级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6AA2" w14:textId="77777777" w:rsidR="00C55B0F" w:rsidRDefault="00C55B0F" w:rsidP="008E7A20">
            <w:pPr>
              <w:ind w:firstLineChars="200" w:firstLine="420"/>
            </w:pPr>
            <w:r>
              <w:rPr>
                <w:rFonts w:hint="eastAsia"/>
              </w:rPr>
              <w:t>难度较大的静物写生</w:t>
            </w:r>
          </w:p>
          <w:p w14:paraId="1203859F" w14:textId="77777777" w:rsidR="00C55B0F" w:rsidRDefault="00C55B0F" w:rsidP="008E7A20">
            <w:pPr>
              <w:ind w:firstLineChars="200" w:firstLine="420"/>
            </w:pPr>
            <w:r>
              <w:rPr>
                <w:rFonts w:hint="eastAsia"/>
              </w:rPr>
              <w:t>色彩关系复杂微妙、造型和构图较难的一组静物。例如，陶瓷、金属、玻璃等器皿与纺织品、水果、蔬菜、面包等物体的组合。</w:t>
            </w:r>
          </w:p>
          <w:p w14:paraId="2C29E427" w14:textId="77777777" w:rsidR="00C55B0F" w:rsidRDefault="00C55B0F" w:rsidP="008E7A20">
            <w:pPr>
              <w:ind w:firstLineChars="207" w:firstLine="435"/>
            </w:pPr>
            <w:r>
              <w:t>9</w:t>
            </w:r>
            <w:r>
              <w:rPr>
                <w:rFonts w:hint="eastAsia"/>
              </w:rPr>
              <w:t>级：构图处理完整，造型准确具体；能较好地表现对象的</w:t>
            </w:r>
            <w:r>
              <w:rPr>
                <w:rFonts w:hint="eastAsia"/>
              </w:rPr>
              <w:lastRenderedPageBreak/>
              <w:t>形体结构、色彩冷暖、空间远近、虚实关系以及质感特点；色调明确和谐，色彩丰富统一；熟练掌握水彩画写生的表现技法。</w:t>
            </w:r>
          </w:p>
          <w:p w14:paraId="5E227945" w14:textId="77777777" w:rsidR="00C55B0F" w:rsidRDefault="00C55B0F" w:rsidP="008E7A20">
            <w:pPr>
              <w:ind w:firstLineChars="200" w:firstLine="420"/>
            </w:pPr>
            <w:r>
              <w:t>10</w:t>
            </w:r>
            <w:r>
              <w:rPr>
                <w:rFonts w:hint="eastAsia"/>
              </w:rPr>
              <w:t>级：构图处理完整，造型准确具体；能准确表现对象的形体结构、色彩冷暖、空间远近、虚实关系以及质感特点；色调明确和谐，色彩丰富统一；熟练掌握水彩画写生的表现技法。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32262" w14:textId="77777777" w:rsidR="00C55B0F" w:rsidRDefault="00C55B0F" w:rsidP="008E7A20">
            <w:pPr>
              <w:jc w:val="center"/>
            </w:pPr>
            <w:r>
              <w:lastRenderedPageBreak/>
              <w:t>240</w:t>
            </w:r>
            <w:r>
              <w:rPr>
                <w:rFonts w:hint="eastAsia"/>
              </w:rPr>
              <w:t>分钟</w:t>
            </w:r>
          </w:p>
        </w:tc>
      </w:tr>
      <w:tr w:rsidR="00C55B0F" w14:paraId="68E25F78" w14:textId="77777777" w:rsidTr="008E7A20">
        <w:trPr>
          <w:jc w:val="center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4273F" w14:textId="77777777" w:rsidR="00C55B0F" w:rsidRDefault="00C55B0F" w:rsidP="008E7A20">
            <w:r>
              <w:rPr>
                <w:rFonts w:hint="eastAsia"/>
              </w:rPr>
              <w:t>备注：画纸规格统一为四开纸。</w:t>
            </w:r>
          </w:p>
        </w:tc>
      </w:tr>
    </w:tbl>
    <w:p w14:paraId="1357576A" w14:textId="77777777" w:rsidR="00C11DFD" w:rsidRPr="00C55B0F" w:rsidRDefault="00C11DFD"/>
    <w:sectPr w:rsidR="00C11DFD" w:rsidRPr="00C55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B0F"/>
    <w:rsid w:val="00C11DFD"/>
    <w:rsid w:val="00C5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0B45A"/>
  <w15:chartTrackingRefBased/>
  <w15:docId w15:val="{F7C1FFE6-1AAB-44E8-8024-9C8B2F090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5B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2020-05-20T02:58:00Z</dcterms:created>
  <dcterms:modified xsi:type="dcterms:W3CDTF">2020-05-20T02:59:00Z</dcterms:modified>
</cp:coreProperties>
</file>