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E296E" w14:textId="77777777" w:rsidR="009E6511" w:rsidRDefault="009E6511" w:rsidP="009E6511">
      <w:pPr>
        <w:spacing w:line="360" w:lineRule="auto"/>
        <w:jc w:val="center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 w:val="28"/>
          <w:szCs w:val="28"/>
        </w:rPr>
        <w:t>水粉画考级大纲</w:t>
      </w:r>
    </w:p>
    <w:p w14:paraId="08D815F0" w14:textId="77777777" w:rsidR="009E6511" w:rsidRDefault="009E6511" w:rsidP="009E6511">
      <w:pPr>
        <w:spacing w:line="360" w:lineRule="auto"/>
        <w:jc w:val="center"/>
        <w:rPr>
          <w:rFonts w:ascii="宋体" w:hAnsi="宋体" w:hint="eastAsia"/>
          <w:b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5954"/>
        <w:gridCol w:w="1474"/>
      </w:tblGrid>
      <w:tr w:rsidR="009E6511" w14:paraId="1386E185" w14:textId="77777777" w:rsidTr="008E7A20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5BC5" w14:textId="77777777" w:rsidR="009E6511" w:rsidRDefault="009E6511" w:rsidP="008E7A2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级别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8EA0" w14:textId="77777777" w:rsidR="009E6511" w:rsidRDefault="009E6511" w:rsidP="008E7A2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考试要求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65D8" w14:textId="77777777" w:rsidR="009E6511" w:rsidRDefault="009E6511" w:rsidP="008E7A2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时间</w:t>
            </w:r>
          </w:p>
        </w:tc>
      </w:tr>
      <w:tr w:rsidR="009E6511" w14:paraId="58DF16CE" w14:textId="77777777" w:rsidTr="008E7A20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5AD2" w14:textId="77777777" w:rsidR="009E6511" w:rsidRDefault="009E6511" w:rsidP="008E7A2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～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0A46" w14:textId="77777777" w:rsidR="009E6511" w:rsidRDefault="009E6511" w:rsidP="008E7A2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简单的静物写生</w:t>
            </w:r>
          </w:p>
          <w:p w14:paraId="4731ED0E" w14:textId="77777777" w:rsidR="009E6511" w:rsidRDefault="009E6511" w:rsidP="008E7A2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一组色彩对比鲜明、光线肯定、关系明确、造型简单的静物。如在单一背景前的陶罐与水果等。</w:t>
            </w:r>
          </w:p>
          <w:p w14:paraId="616012D1" w14:textId="77777777" w:rsidR="009E6511" w:rsidRDefault="009E6511" w:rsidP="008E7A20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级：构图安排大体得当；能运用色彩描绘对象；能区别出大色块冷暖和色相对比。</w:t>
            </w:r>
          </w:p>
          <w:p w14:paraId="3DBEC8DF" w14:textId="77777777" w:rsidR="009E6511" w:rsidRDefault="009E6511" w:rsidP="008E7A20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级：构图基本完整；能较好地运用色彩描绘对象，色块对比明确；能表现出色相、冷暖和光线感觉。</w:t>
            </w:r>
          </w:p>
          <w:p w14:paraId="5B2CF0E5" w14:textId="77777777" w:rsidR="009E6511" w:rsidRDefault="009E6511" w:rsidP="008E7A20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级：构图比较完整；能较好地运用色彩描绘对象，色块对比明确；能表现出色相、冷暖和光线感觉并形成一定色调。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71E2" w14:textId="77777777" w:rsidR="009E6511" w:rsidRDefault="009E6511" w:rsidP="008E7A2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14:paraId="5277CC22" w14:textId="77777777" w:rsidR="009E6511" w:rsidRDefault="009E6511" w:rsidP="008E7A2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180</w:t>
            </w:r>
            <w:r>
              <w:rPr>
                <w:rFonts w:ascii="宋体" w:hAnsi="宋体" w:hint="eastAsia"/>
                <w:szCs w:val="21"/>
              </w:rPr>
              <w:t>分钟</w:t>
            </w:r>
          </w:p>
        </w:tc>
      </w:tr>
      <w:tr w:rsidR="009E6511" w14:paraId="4C30FB72" w14:textId="77777777" w:rsidTr="008E7A20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D09B" w14:textId="77777777" w:rsidR="009E6511" w:rsidRDefault="009E6511" w:rsidP="008E7A2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～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6FC5" w14:textId="77777777" w:rsidR="009E6511" w:rsidRDefault="009E6511" w:rsidP="008E7A20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一般难度的静物写生</w:t>
            </w:r>
          </w:p>
          <w:p w14:paraId="4F49D1E0" w14:textId="77777777" w:rsidR="009E6511" w:rsidRDefault="009E6511" w:rsidP="008E7A20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由不同质地和形状的静物组合，色彩相对</w:t>
            </w:r>
            <w:r>
              <w:rPr>
                <w:rFonts w:ascii="宋体" w:hAnsi="宋体"/>
                <w:szCs w:val="21"/>
              </w:rPr>
              <w:t>1-3</w:t>
            </w:r>
            <w:r>
              <w:rPr>
                <w:rFonts w:ascii="宋体" w:hAnsi="宋体" w:hint="eastAsia"/>
                <w:szCs w:val="21"/>
              </w:rPr>
              <w:t>级较为复杂一些，背景衬布略有变化。例如，陶罐、瓷器等器皿与水果、蔬菜、面包等物体的组合。</w:t>
            </w:r>
          </w:p>
          <w:p w14:paraId="5E056699" w14:textId="77777777" w:rsidR="009E6511" w:rsidRDefault="009E6511" w:rsidP="008E7A20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级：构图比较完整，造型基本准确；能把握画面色彩关系并表现出色相、冷暖和光线感觉，形成画面色调；基本掌握水粉画写生的表现技法。</w:t>
            </w:r>
          </w:p>
          <w:p w14:paraId="103DEED3" w14:textId="77777777" w:rsidR="009E6511" w:rsidRDefault="009E6511" w:rsidP="008E7A20">
            <w:pPr>
              <w:spacing w:line="360" w:lineRule="auto"/>
              <w:ind w:firstLineChars="207" w:firstLine="435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级：构图比较完整，造型比较准确；能主动地运用色彩表现对象，能较好地处理画面色彩关系并表现色相、冷暖和光线感觉，画面色调和谐；对不同质感有所表现；基本掌握水粉画写生的表现技法。</w:t>
            </w:r>
          </w:p>
          <w:p w14:paraId="32FFD611" w14:textId="77777777" w:rsidR="009E6511" w:rsidRDefault="009E6511" w:rsidP="008E7A20">
            <w:pPr>
              <w:spacing w:line="360" w:lineRule="auto"/>
              <w:ind w:firstLineChars="207" w:firstLine="435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级：构图处理完整，造型比较准确；能较好地运用色彩表现对象，处理画面色彩关系并表现色相、冷暖和光线感觉，画面色调和谐统一；能刻画出不同的质感；基本掌握水粉画写生的表现技法。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139C" w14:textId="77777777" w:rsidR="009E6511" w:rsidRDefault="009E6511" w:rsidP="008E7A2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180</w:t>
            </w:r>
            <w:r>
              <w:rPr>
                <w:rFonts w:ascii="宋体" w:hAnsi="宋体" w:hint="eastAsia"/>
                <w:szCs w:val="21"/>
              </w:rPr>
              <w:t>分钟</w:t>
            </w:r>
          </w:p>
        </w:tc>
      </w:tr>
      <w:tr w:rsidR="009E6511" w14:paraId="7AFA9F1A" w14:textId="77777777" w:rsidTr="008E7A20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31F6" w14:textId="77777777" w:rsidR="009E6511" w:rsidRDefault="009E6511" w:rsidP="008E7A2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～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7346" w14:textId="77777777" w:rsidR="009E6511" w:rsidRDefault="009E6511" w:rsidP="008E7A20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较复杂的静物写生</w:t>
            </w:r>
          </w:p>
          <w:p w14:paraId="6CDB1427" w14:textId="77777777" w:rsidR="009E6511" w:rsidRDefault="009E6511" w:rsidP="008E7A20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由造型较为复杂、不同质感的器皿及蔬菜或水果组成的静</w:t>
            </w:r>
            <w:r>
              <w:rPr>
                <w:rFonts w:ascii="宋体" w:hAnsi="宋体" w:hint="eastAsia"/>
                <w:szCs w:val="21"/>
              </w:rPr>
              <w:lastRenderedPageBreak/>
              <w:t>物，背景的衬布色彩相对更为复杂一些。例如，陶罐、金属、玻璃等器皿和水果、蔬菜、面包等物体的组合。</w:t>
            </w:r>
          </w:p>
          <w:p w14:paraId="2BA10033" w14:textId="77777777" w:rsidR="009E6511" w:rsidRDefault="009E6511" w:rsidP="008E7A20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级：构图处理完整，造型准确具体；能较好地处理画面色彩关系，色彩比较丰富；画面色调倾向明确，和谐统一；能区别刻画不同质感；较好地掌握水粉画写生的表现技法。</w:t>
            </w:r>
          </w:p>
          <w:p w14:paraId="5A916AE2" w14:textId="77777777" w:rsidR="009E6511" w:rsidRDefault="009E6511" w:rsidP="008E7A20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级：构图处理完整，造型准确具体；能较好地处理画面色彩关系，色彩丰富而统一；画面色调倾向明确，和谐统一；能区别刻画不同质感；空间远近、虚实关系表现合理；较好地掌握水粉画写生的表现技法。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4F73" w14:textId="77777777" w:rsidR="009E6511" w:rsidRDefault="009E6511" w:rsidP="008E7A2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240</w:t>
            </w:r>
            <w:r>
              <w:rPr>
                <w:rFonts w:ascii="宋体" w:hAnsi="宋体" w:hint="eastAsia"/>
                <w:szCs w:val="21"/>
              </w:rPr>
              <w:t>分钟</w:t>
            </w:r>
          </w:p>
        </w:tc>
      </w:tr>
      <w:tr w:rsidR="009E6511" w14:paraId="08200457" w14:textId="77777777" w:rsidTr="008E7A20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AEB7" w14:textId="77777777" w:rsidR="009E6511" w:rsidRDefault="009E6511" w:rsidP="008E7A2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～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8F81" w14:textId="77777777" w:rsidR="009E6511" w:rsidRDefault="009E6511" w:rsidP="008E7A20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难度较大的静物写生</w:t>
            </w:r>
          </w:p>
          <w:p w14:paraId="48E3066E" w14:textId="77777777" w:rsidR="009E6511" w:rsidRDefault="009E6511" w:rsidP="008E7A20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色彩关系复杂微妙、造型和构图较难的一组静物。例如，陶瓷、金属、玻璃等器皿与纺织品、水果、蔬菜、面包等物体的组合。</w:t>
            </w:r>
          </w:p>
          <w:p w14:paraId="487A7723" w14:textId="77777777" w:rsidR="009E6511" w:rsidRDefault="009E6511" w:rsidP="008E7A20">
            <w:pPr>
              <w:spacing w:line="360" w:lineRule="auto"/>
              <w:ind w:firstLineChars="207" w:firstLine="435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级：构图处理完整，造型准确具体；能较好地表现对象的形体结构、色彩冷暖、空间远近、虚实关系以及质感特点；色调明确和谐，色彩丰富统一；熟练掌握水粉画写生的表现技法。</w:t>
            </w:r>
          </w:p>
          <w:p w14:paraId="1D395701" w14:textId="77777777" w:rsidR="009E6511" w:rsidRDefault="009E6511" w:rsidP="008E7A20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级：构图处理完整，造型准确具体；能准确表现对象的形体结构、色彩冷暖、空间远近、虚实关系以及质感特点；色调明确和谐，色彩丰富统一；熟练掌握水粉画写生的表现技法。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7A4F" w14:textId="77777777" w:rsidR="009E6511" w:rsidRDefault="009E6511" w:rsidP="008E7A2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240</w:t>
            </w:r>
            <w:r>
              <w:rPr>
                <w:rFonts w:ascii="宋体" w:hAnsi="宋体" w:hint="eastAsia"/>
                <w:szCs w:val="21"/>
              </w:rPr>
              <w:t>分钟</w:t>
            </w:r>
          </w:p>
        </w:tc>
      </w:tr>
      <w:tr w:rsidR="009E6511" w14:paraId="46665A9A" w14:textId="77777777" w:rsidTr="008E7A20">
        <w:trPr>
          <w:jc w:val="center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36B3" w14:textId="77777777" w:rsidR="009E6511" w:rsidRDefault="009E6511" w:rsidP="008E7A2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备注：画纸规格统一为四开纸。</w:t>
            </w:r>
          </w:p>
        </w:tc>
      </w:tr>
    </w:tbl>
    <w:p w14:paraId="2AC0467A" w14:textId="77777777" w:rsidR="00C11DFD" w:rsidRPr="009E6511" w:rsidRDefault="00C11DFD"/>
    <w:sectPr w:rsidR="00C11DFD" w:rsidRPr="009E6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511"/>
    <w:rsid w:val="009E6511"/>
    <w:rsid w:val="00C1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57425"/>
  <w15:chartTrackingRefBased/>
  <w15:docId w15:val="{1F3D6707-125C-4477-BC25-34E60D7B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5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2020-05-20T02:58:00Z</dcterms:created>
  <dcterms:modified xsi:type="dcterms:W3CDTF">2020-05-20T02:58:00Z</dcterms:modified>
</cp:coreProperties>
</file>